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3" w:rsidRPr="009D231D" w:rsidRDefault="000A5D03" w:rsidP="009D231D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9D231D">
        <w:rPr>
          <w:rFonts w:ascii="GHEA Grapalat" w:hAnsi="GHEA Grapalat"/>
          <w:b/>
          <w:color w:val="000000"/>
          <w:sz w:val="24"/>
          <w:szCs w:val="24"/>
        </w:rPr>
        <w:t>LAW</w:t>
      </w:r>
    </w:p>
    <w:p w:rsidR="000A5D03" w:rsidRPr="009D231D" w:rsidRDefault="008304EC" w:rsidP="009D231D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31D">
        <w:rPr>
          <w:rFonts w:ascii="GHEA Grapalat" w:hAnsi="GHEA Grapalat"/>
          <w:b/>
          <w:color w:val="000000"/>
          <w:sz w:val="24"/>
          <w:szCs w:val="24"/>
        </w:rPr>
        <w:t>OF THE REPUBLIC OF ARMENIA</w:t>
      </w:r>
    </w:p>
    <w:p w:rsidR="000A5D03" w:rsidRPr="009D231D" w:rsidRDefault="000A5D03" w:rsidP="009D231D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9D231D" w:rsidRDefault="000A5D03" w:rsidP="003E19A0">
      <w:pPr>
        <w:widowControl w:val="0"/>
        <w:shd w:val="clear" w:color="auto" w:fill="FFFFFF"/>
        <w:spacing w:line="360" w:lineRule="auto"/>
        <w:ind w:left="5103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31D">
        <w:rPr>
          <w:rFonts w:ascii="GHEA Grapalat" w:hAnsi="GHEA Grapalat"/>
          <w:b/>
          <w:color w:val="000000"/>
          <w:sz w:val="24"/>
          <w:szCs w:val="24"/>
        </w:rPr>
        <w:t>Adopted on 9 June 2022</w:t>
      </w:r>
    </w:p>
    <w:p w:rsidR="000A5D03" w:rsidRPr="009D231D" w:rsidRDefault="000A5D03" w:rsidP="009D231D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9D231D" w:rsidRDefault="000A5D03" w:rsidP="009D231D">
      <w:pPr>
        <w:widowControl w:val="0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231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ON MAKING AN AMENDMENT TO THE LAW "ON PROCUREMENT"</w:t>
      </w:r>
    </w:p>
    <w:p w:rsidR="000A5D03" w:rsidRPr="009D231D" w:rsidRDefault="000A5D03" w:rsidP="009D231D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9D231D" w:rsidRDefault="000A5D03" w:rsidP="009346B8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31D">
        <w:rPr>
          <w:rFonts w:ascii="GHEA Grapalat" w:hAnsi="GHEA Grapalat"/>
          <w:b/>
          <w:sz w:val="24"/>
          <w:szCs w:val="24"/>
        </w:rPr>
        <w:t>Article 1.</w:t>
      </w:r>
      <w:r w:rsidR="003E19A0">
        <w:rPr>
          <w:rFonts w:ascii="GHEA Grapalat" w:hAnsi="GHEA Grapalat"/>
          <w:sz w:val="24"/>
          <w:szCs w:val="24"/>
        </w:rPr>
        <w:tab/>
      </w:r>
      <w:r w:rsidRPr="009D231D">
        <w:rPr>
          <w:rFonts w:ascii="GHEA Grapalat" w:hAnsi="GHEA Grapalat"/>
          <w:sz w:val="24"/>
          <w:szCs w:val="24"/>
        </w:rPr>
        <w:t>In point 3 of part 1 of Article 6 of Law HO-21-N</w:t>
      </w:r>
      <w:r w:rsidR="002B0AED" w:rsidRPr="009D231D">
        <w:rPr>
          <w:rFonts w:ascii="GHEA Grapalat" w:hAnsi="GHEA Grapalat"/>
          <w:sz w:val="24"/>
          <w:szCs w:val="24"/>
        </w:rPr>
        <w:t xml:space="preserve"> "On procurement"</w:t>
      </w:r>
      <w:r w:rsidRPr="009D231D">
        <w:rPr>
          <w:rFonts w:ascii="GHEA Grapalat" w:hAnsi="GHEA Grapalat"/>
          <w:sz w:val="24"/>
          <w:szCs w:val="24"/>
        </w:rPr>
        <w:t xml:space="preserve"> of 16 December 2016, the words "is cancelled or expired" shall be replaced with words "is expired or eliminated".</w:t>
      </w:r>
    </w:p>
    <w:p w:rsidR="000A5D03" w:rsidRPr="009D231D" w:rsidRDefault="000A5D03" w:rsidP="009D231D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9D231D" w:rsidRDefault="000A5D03" w:rsidP="009346B8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31D">
        <w:rPr>
          <w:rFonts w:ascii="GHEA Grapalat" w:hAnsi="GHEA Grapalat"/>
          <w:b/>
          <w:sz w:val="24"/>
          <w:szCs w:val="24"/>
        </w:rPr>
        <w:t xml:space="preserve">Article </w:t>
      </w:r>
      <w:r w:rsidR="002B0AED" w:rsidRPr="009D231D">
        <w:rPr>
          <w:rFonts w:ascii="GHEA Grapalat" w:hAnsi="GHEA Grapalat"/>
          <w:b/>
          <w:sz w:val="24"/>
          <w:szCs w:val="24"/>
        </w:rPr>
        <w:t>2</w:t>
      </w:r>
      <w:r w:rsidRPr="009D231D">
        <w:rPr>
          <w:rFonts w:ascii="GHEA Grapalat" w:hAnsi="GHEA Grapalat"/>
          <w:b/>
          <w:sz w:val="24"/>
          <w:szCs w:val="24"/>
        </w:rPr>
        <w:t>.</w:t>
      </w:r>
      <w:r w:rsidR="003E19A0">
        <w:rPr>
          <w:rFonts w:ascii="GHEA Grapalat" w:hAnsi="GHEA Grapalat"/>
          <w:sz w:val="24"/>
          <w:szCs w:val="24"/>
        </w:rPr>
        <w:tab/>
      </w:r>
      <w:r w:rsidRPr="009D231D">
        <w:rPr>
          <w:rFonts w:ascii="GHEA Grapalat" w:hAnsi="GHEA Grapalat"/>
          <w:sz w:val="24"/>
          <w:szCs w:val="24"/>
        </w:rPr>
        <w:t>This Law shall enter into force on the day the Criminal Code of the Republic of Armenia of 5 May 2021 enters into force.</w:t>
      </w:r>
    </w:p>
    <w:p w:rsidR="000A5D03" w:rsidRPr="009D231D" w:rsidRDefault="000A5D03" w:rsidP="009D231D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1"/>
      </w:tblGrid>
      <w:tr w:rsidR="000A5D03" w:rsidRPr="009D231D" w:rsidTr="003E19A0">
        <w:tc>
          <w:tcPr>
            <w:tcW w:w="4500" w:type="dxa"/>
            <w:hideMark/>
          </w:tcPr>
          <w:p w:rsidR="000A5D03" w:rsidRPr="009D231D" w:rsidRDefault="000A5D03" w:rsidP="00B52947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31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President</w:t>
            </w:r>
            <w:r w:rsidR="00B529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9D231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of the Republic of Armenia</w:t>
            </w:r>
          </w:p>
        </w:tc>
        <w:tc>
          <w:tcPr>
            <w:tcW w:w="0" w:type="auto"/>
            <w:hideMark/>
          </w:tcPr>
          <w:p w:rsidR="000A5D03" w:rsidRPr="009D231D" w:rsidRDefault="000A5D03" w:rsidP="009D231D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31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V. Khachaturyan</w:t>
            </w:r>
          </w:p>
        </w:tc>
      </w:tr>
      <w:tr w:rsidR="000A5D03" w:rsidRPr="009D231D" w:rsidTr="003E19A0">
        <w:tc>
          <w:tcPr>
            <w:tcW w:w="0" w:type="auto"/>
            <w:hideMark/>
          </w:tcPr>
          <w:p w:rsidR="000A5D03" w:rsidRPr="009D231D" w:rsidRDefault="000A5D03" w:rsidP="009D231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31D">
              <w:rPr>
                <w:rFonts w:ascii="GHEA Grapalat" w:hAnsi="GHEA Grapalat"/>
                <w:color w:val="000000"/>
                <w:sz w:val="24"/>
                <w:szCs w:val="24"/>
              </w:rPr>
              <w:t>27 June 2022</w:t>
            </w:r>
          </w:p>
          <w:p w:rsidR="008304EC" w:rsidRPr="009D231D" w:rsidRDefault="000A5D03" w:rsidP="009D231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31D">
              <w:rPr>
                <w:rFonts w:ascii="GHEA Grapalat" w:hAnsi="GHEA Grapalat"/>
                <w:color w:val="000000"/>
                <w:sz w:val="24"/>
                <w:szCs w:val="24"/>
              </w:rPr>
              <w:t xml:space="preserve">Yerevan </w:t>
            </w:r>
          </w:p>
          <w:p w:rsidR="000A5D03" w:rsidRPr="009D231D" w:rsidRDefault="000A5D03" w:rsidP="009D231D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D231D">
              <w:rPr>
                <w:rFonts w:ascii="GHEA Grapalat" w:hAnsi="GHEA Grapalat"/>
                <w:color w:val="000000"/>
                <w:sz w:val="24"/>
                <w:szCs w:val="24"/>
              </w:rPr>
              <w:t>HO-210-N</w:t>
            </w:r>
          </w:p>
        </w:tc>
        <w:tc>
          <w:tcPr>
            <w:tcW w:w="0" w:type="auto"/>
            <w:hideMark/>
          </w:tcPr>
          <w:p w:rsidR="000A5D03" w:rsidRPr="009D231D" w:rsidRDefault="000A5D03" w:rsidP="009D231D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A5D03" w:rsidRPr="009D231D" w:rsidRDefault="000A5D03" w:rsidP="009D231D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A5D03" w:rsidRPr="009D231D" w:rsidRDefault="000A5D03" w:rsidP="003E19A0">
      <w:pPr>
        <w:widowControl w:val="0"/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D231D">
        <w:rPr>
          <w:rFonts w:ascii="GHEA Grapalat" w:hAnsi="GHEA Grapalat"/>
          <w:b/>
          <w:color w:val="000000"/>
          <w:sz w:val="24"/>
          <w:szCs w:val="24"/>
        </w:rPr>
        <w:t>Date of official promulgation: 28 June 2022.</w:t>
      </w:r>
    </w:p>
    <w:p w:rsidR="00BB4353" w:rsidRPr="009D231D" w:rsidRDefault="00BB4353" w:rsidP="009D231D">
      <w:pPr>
        <w:widowControl w:val="0"/>
        <w:spacing w:line="360" w:lineRule="auto"/>
        <w:rPr>
          <w:rFonts w:ascii="GHEA Grapalat" w:hAnsi="GHEA Grapalat"/>
          <w:sz w:val="24"/>
          <w:szCs w:val="24"/>
        </w:rPr>
      </w:pPr>
    </w:p>
    <w:sectPr w:rsidR="00BB4353" w:rsidRPr="009D231D" w:rsidSect="00F94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FB" w:rsidRDefault="00C336FB" w:rsidP="00F94DE2">
      <w:pPr>
        <w:spacing w:after="0" w:line="240" w:lineRule="auto"/>
      </w:pPr>
      <w:r>
        <w:separator/>
      </w:r>
    </w:p>
  </w:endnote>
  <w:endnote w:type="continuationSeparator" w:id="0">
    <w:p w:rsidR="00C336FB" w:rsidRDefault="00C336FB" w:rsidP="00F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E2" w:rsidRDefault="00F9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753"/>
      <w:docPartObj>
        <w:docPartGallery w:val="Page Numbers (Bottom of Page)"/>
        <w:docPartUnique/>
      </w:docPartObj>
    </w:sdtPr>
    <w:sdtEndPr/>
    <w:sdtContent>
      <w:p w:rsidR="00F94DE2" w:rsidRDefault="00C33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DE2" w:rsidRDefault="00F94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E2" w:rsidRDefault="00F9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FB" w:rsidRDefault="00C336FB" w:rsidP="00F94DE2">
      <w:pPr>
        <w:spacing w:after="0" w:line="240" w:lineRule="auto"/>
      </w:pPr>
      <w:r>
        <w:separator/>
      </w:r>
    </w:p>
  </w:footnote>
  <w:footnote w:type="continuationSeparator" w:id="0">
    <w:p w:rsidR="00C336FB" w:rsidRDefault="00C336FB" w:rsidP="00F9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E2" w:rsidRDefault="00F9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E2" w:rsidRDefault="00F9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E2" w:rsidRDefault="00F94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7"/>
    <w:rsid w:val="000A5D03"/>
    <w:rsid w:val="000F0825"/>
    <w:rsid w:val="0010773B"/>
    <w:rsid w:val="001D334C"/>
    <w:rsid w:val="002651C7"/>
    <w:rsid w:val="002B0AED"/>
    <w:rsid w:val="00391D2A"/>
    <w:rsid w:val="003E19A0"/>
    <w:rsid w:val="00550438"/>
    <w:rsid w:val="00673252"/>
    <w:rsid w:val="006F1520"/>
    <w:rsid w:val="008304EC"/>
    <w:rsid w:val="009346B8"/>
    <w:rsid w:val="009C69D9"/>
    <w:rsid w:val="009D231D"/>
    <w:rsid w:val="00A72C59"/>
    <w:rsid w:val="00AC0863"/>
    <w:rsid w:val="00AD7B23"/>
    <w:rsid w:val="00B5253C"/>
    <w:rsid w:val="00B52947"/>
    <w:rsid w:val="00BB4353"/>
    <w:rsid w:val="00C336FB"/>
    <w:rsid w:val="00D26997"/>
    <w:rsid w:val="00D47EB4"/>
    <w:rsid w:val="00D91BA0"/>
    <w:rsid w:val="00E27E32"/>
    <w:rsid w:val="00E47FD1"/>
    <w:rsid w:val="00ED1EC5"/>
    <w:rsid w:val="00F94DE2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CA1CD-2C92-4C8D-A0B6-C3B14AD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E2"/>
  </w:style>
  <w:style w:type="paragraph" w:styleId="Footer">
    <w:name w:val="footer"/>
    <w:basedOn w:val="Normal"/>
    <w:link w:val="FooterChar"/>
    <w:uiPriority w:val="99"/>
    <w:unhideWhenUsed/>
    <w:rsid w:val="00F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DA51-9275-4B5C-8460-F2A388F6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>https:/mul2-minfin.gov.am/tasks/535949/oneclick/Gnum210_ENG.docx?token=5cd1a97278a9f22cce42ed9d519dabee</cp:keywords>
  <dc:description/>
  <cp:lastModifiedBy>Armine Aghajanyan</cp:lastModifiedBy>
  <cp:revision>2</cp:revision>
  <dcterms:created xsi:type="dcterms:W3CDTF">2022-10-13T06:20:00Z</dcterms:created>
  <dcterms:modified xsi:type="dcterms:W3CDTF">2022-10-13T06:20:00Z</dcterms:modified>
</cp:coreProperties>
</file>